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39B8" w14:textId="013096DC" w:rsidR="00F00DE8" w:rsidRPr="00F00DE8" w:rsidRDefault="00F00DE8" w:rsidP="00F00DE8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bCs/>
          <w:color w:val="000000"/>
          <w:sz w:val="28"/>
          <w:szCs w:val="28"/>
        </w:rPr>
      </w:pPr>
      <w:r w:rsidRPr="00F00DE8">
        <w:rPr>
          <w:b/>
          <w:bCs/>
          <w:color w:val="000000"/>
          <w:sz w:val="28"/>
          <w:szCs w:val="28"/>
        </w:rPr>
        <w:t>Перечень работ по ТО ВДГО/ВКГО</w:t>
      </w:r>
    </w:p>
    <w:p w14:paraId="786691D5" w14:textId="77777777" w:rsidR="00F00DE8" w:rsidRDefault="00F00DE8" w:rsidP="00F00DE8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</w:p>
    <w:p w14:paraId="481EB82D" w14:textId="15F7EE50" w:rsidR="00F00DE8" w:rsidRPr="00F00DE8" w:rsidRDefault="00F00DE8" w:rsidP="00F00DE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1. Визуальная проверка целостности внутридомового и (или) внутриквартирного газового оборудования и его соответствия нормативным требованиям.</w:t>
      </w:r>
    </w:p>
    <w:p w14:paraId="5D8C6685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2. Визуальная проверка наличия свободного доступа к внутридомовому и (или) внутриквартирному газовому оборудованию.</w:t>
      </w:r>
    </w:p>
    <w:p w14:paraId="6E45E3CA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3. Визуальная проверка состояния окраски и креплений газопроводов.</w:t>
      </w:r>
    </w:p>
    <w:p w14:paraId="0A40B6AB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14:paraId="6FAC8261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5. Проверка герметичности соединений и отключающих устройств (опрессовка, приборный метод, мыльная эмульсия, пенообразующая смесь), принятие мер по устранению выявленной негерметичности.</w:t>
      </w:r>
    </w:p>
    <w:p w14:paraId="4812AF49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6.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</w:p>
    <w:p w14:paraId="0FDB5AAA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7. Разборка и смазка кранов бытового газоиспользующего оборудования (если это предусмотрено документацией изготовителя).</w:t>
      </w:r>
    </w:p>
    <w:p w14:paraId="6D31E8BF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загазованности).</w:t>
      </w:r>
    </w:p>
    <w:p w14:paraId="2EBAE20C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9. Регулировка процесса сжигания газа на всех режимах работы бытового газоиспользующего оборудования, очистка горелок от загрязнений.</w:t>
      </w:r>
    </w:p>
    <w:p w14:paraId="527EA72C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10. 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</w:p>
    <w:p w14:paraId="5FE02164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11. Выявление неисправностей бытового газоиспользующего оборудования и определение возможности его дальнейшей эксплуатации.</w:t>
      </w:r>
    </w:p>
    <w:p w14:paraId="346DF470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12. Проверка технического состояния электроизолирующего соединения, установленного на газопроводе (при наличии).</w:t>
      </w:r>
    </w:p>
    <w:p w14:paraId="794730DE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14:paraId="3B2AC017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14. 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14:paraId="72180D8A" w14:textId="77777777" w:rsidR="00F00DE8" w:rsidRPr="00F00DE8" w:rsidRDefault="00F00DE8" w:rsidP="00F00DE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F00DE8">
        <w:rPr>
          <w:color w:val="000000"/>
        </w:rPr>
        <w:t>15. Инструктаж потребителей газа по безопасному использованию газа при удовлетворении коммунально-бытовых нужд.</w:t>
      </w:r>
    </w:p>
    <w:p w14:paraId="2E7E5C02" w14:textId="77777777" w:rsidR="00000000" w:rsidRPr="00F00DE8" w:rsidRDefault="00000000" w:rsidP="00F00DE8">
      <w:pPr>
        <w:spacing w:line="240" w:lineRule="auto"/>
        <w:jc w:val="both"/>
        <w:rPr>
          <w:sz w:val="24"/>
          <w:szCs w:val="24"/>
        </w:rPr>
      </w:pPr>
    </w:p>
    <w:sectPr w:rsidR="00903C92" w:rsidRPr="00F0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E8"/>
    <w:rsid w:val="004B6930"/>
    <w:rsid w:val="008E03A1"/>
    <w:rsid w:val="00B8697A"/>
    <w:rsid w:val="00C90B13"/>
    <w:rsid w:val="00F0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7391"/>
  <w15:chartTrackingRefBased/>
  <w15:docId w15:val="{9D8B098D-3F5D-4B58-9748-22EA2FA0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2024-01-15T05:46:00Z</dcterms:created>
  <dcterms:modified xsi:type="dcterms:W3CDTF">2024-01-15T07:16:00Z</dcterms:modified>
</cp:coreProperties>
</file>